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C805D" w14:textId="5503DEC2" w:rsidR="003F0AEA" w:rsidRPr="00370DFA" w:rsidRDefault="00370DFA" w:rsidP="003F0AEA">
      <w:pPr>
        <w:spacing w:after="0" w:line="240" w:lineRule="auto"/>
        <w:contextualSpacing/>
        <w:jc w:val="center"/>
        <w:rPr>
          <w:rFonts w:ascii="Calibri Light" w:eastAsia="Times New Roman" w:hAnsi="Calibri Light" w:cs="Calibri Light"/>
          <w:color w:val="2F5496"/>
          <w:sz w:val="40"/>
          <w:szCs w:val="40"/>
        </w:rPr>
      </w:pPr>
      <w:r>
        <w:rPr>
          <w:rFonts w:ascii="Calibri Light" w:eastAsia="Times New Roman" w:hAnsi="Calibri Light" w:cs="Calibri Light"/>
          <w:color w:val="2F5496"/>
          <w:sz w:val="40"/>
          <w:szCs w:val="40"/>
        </w:rPr>
        <w:t>P</w:t>
      </w:r>
      <w:r w:rsidR="00E00327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 xml:space="preserve">ríloha č. </w:t>
      </w:r>
      <w:r w:rsidR="007B6742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>7</w:t>
      </w:r>
      <w:r w:rsidR="00E00327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 xml:space="preserve"> - </w:t>
      </w:r>
      <w:r>
        <w:rPr>
          <w:rFonts w:ascii="Calibri Light" w:eastAsia="Times New Roman" w:hAnsi="Calibri Light" w:cs="Calibri Light"/>
          <w:color w:val="2F5496"/>
          <w:sz w:val="40"/>
          <w:szCs w:val="40"/>
        </w:rPr>
        <w:t>P</w:t>
      </w:r>
      <w:r w:rsidR="003F0AEA" w:rsidRPr="00370DFA">
        <w:rPr>
          <w:rFonts w:ascii="Calibri Light" w:eastAsia="Times New Roman" w:hAnsi="Calibri Light" w:cs="Calibri Light"/>
          <w:color w:val="2F5496"/>
          <w:sz w:val="40"/>
          <w:szCs w:val="40"/>
        </w:rPr>
        <w:t>redbežné technické riešenie</w:t>
      </w:r>
    </w:p>
    <w:p w14:paraId="3D056E57" w14:textId="77777777" w:rsidR="003F0AEA" w:rsidRPr="00253F8C" w:rsidRDefault="003F0AEA" w:rsidP="003F0AEA">
      <w:pPr>
        <w:pStyle w:val="Nzov"/>
        <w:jc w:val="center"/>
        <w:rPr>
          <w:rFonts w:ascii="Arial" w:hAnsi="Arial" w:cs="Arial"/>
          <w:b/>
          <w:caps/>
          <w:color w:val="000000" w:themeColor="text1"/>
          <w:sz w:val="20"/>
          <w:szCs w:val="20"/>
        </w:rPr>
      </w:pPr>
    </w:p>
    <w:p w14:paraId="1466D16E" w14:textId="03389A6B" w:rsidR="003F0AEA" w:rsidRPr="00253F8C" w:rsidRDefault="00DF6673" w:rsidP="003F0AE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Zjednodušený t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echnický popis navrh</w:t>
      </w:r>
      <w:r w:rsidR="00544D91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nutého</w:t>
      </w:r>
      <w:r w:rsidR="008958F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riešenia 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postupu 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výstavby </w:t>
      </w:r>
      <w:r w:rsidR="0021195A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>Modernizáci</w:t>
      </w:r>
      <w:r w:rsidR="00AB5AF7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>e</w:t>
      </w:r>
      <w:r w:rsidR="0021195A" w:rsidRPr="00253F8C">
        <w:rPr>
          <w:rFonts w:ascii="Arial Narrow" w:hAnsi="Arial Narrow" w:cs="Arial"/>
          <w:color w:val="000000" w:themeColor="text1"/>
          <w:spacing w:val="6"/>
          <w:sz w:val="20"/>
          <w:szCs w:val="20"/>
        </w:rPr>
        <w:t xml:space="preserve"> električkovej trate - Ružinovská radiála</w:t>
      </w:r>
      <w:r w:rsidR="003F0AE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.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8E3332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Špecifikovať a </w:t>
      </w:r>
      <w:r w:rsidR="00FF4488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po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ukázať na 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možné 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kritické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353BEE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miesta</w:t>
      </w:r>
      <w:r w:rsidR="0020553A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projektu</w:t>
      </w:r>
      <w:r w:rsidR="00A358AB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a načrtnúť </w:t>
      </w:r>
      <w:r w:rsidR="00F15A8B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ich</w:t>
      </w:r>
      <w:r w:rsidR="00743A60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756922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čiastočnú alebo úplnú elimináciu</w:t>
      </w:r>
      <w:r w:rsidR="00AB5AF7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>, tak aby bolo možné splniť stanovené míľniky Obstarávateľom / objednávateľom.</w:t>
      </w:r>
      <w:r w:rsidR="00410FFD" w:rsidRPr="00253F8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</w:p>
    <w:p w14:paraId="477D29EC" w14:textId="77777777" w:rsidR="003F0AEA" w:rsidRPr="00420C9D" w:rsidRDefault="003F0AEA" w:rsidP="003F0AEA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27BE2F15" w14:textId="4CC85278" w:rsidR="003F0AEA" w:rsidRPr="00420C9D" w:rsidRDefault="003F0AEA" w:rsidP="003F0AEA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20C9D">
        <w:rPr>
          <w:rFonts w:ascii="Arial" w:eastAsia="Times New Roman" w:hAnsi="Arial" w:cs="Arial"/>
          <w:sz w:val="20"/>
          <w:szCs w:val="20"/>
        </w:rPr>
        <w:t xml:space="preserve">Predbežné technické riešenie </w:t>
      </w:r>
      <w:r w:rsidR="00675F61">
        <w:rPr>
          <w:rFonts w:ascii="Arial" w:eastAsia="Times New Roman" w:hAnsi="Arial" w:cs="Arial"/>
          <w:sz w:val="20"/>
          <w:szCs w:val="20"/>
        </w:rPr>
        <w:t>e</w:t>
      </w:r>
      <w:r w:rsidR="00887DB4">
        <w:rPr>
          <w:rFonts w:ascii="Arial" w:eastAsia="Times New Roman" w:hAnsi="Arial" w:cs="Arial"/>
          <w:sz w:val="20"/>
          <w:szCs w:val="20"/>
        </w:rPr>
        <w:t xml:space="preserve">lektričkového zvršku </w:t>
      </w:r>
      <w:r w:rsidRPr="00420C9D">
        <w:rPr>
          <w:rFonts w:ascii="Arial" w:eastAsia="Times New Roman" w:hAnsi="Arial" w:cs="Arial"/>
          <w:sz w:val="20"/>
          <w:szCs w:val="20"/>
        </w:rPr>
        <w:t xml:space="preserve">bude znázornené formou priečneho rezu ku každému </w:t>
      </w:r>
      <w:r w:rsidR="003E395E">
        <w:rPr>
          <w:rFonts w:ascii="Arial" w:eastAsia="Times New Roman" w:hAnsi="Arial" w:cs="Arial"/>
          <w:sz w:val="20"/>
          <w:szCs w:val="20"/>
        </w:rPr>
        <w:t xml:space="preserve">druhu povrchu električkovej trate </w:t>
      </w:r>
      <w:r w:rsidRPr="00420C9D">
        <w:rPr>
          <w:rFonts w:ascii="Arial" w:eastAsia="Times New Roman" w:hAnsi="Arial" w:cs="Arial"/>
          <w:sz w:val="20"/>
          <w:szCs w:val="20"/>
        </w:rPr>
        <w:t>s krátkym popisom použitej konštrukcie a uvedením predpokladanej technológie výstavby.</w:t>
      </w:r>
    </w:p>
    <w:p w14:paraId="46210521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1914544F" w14:textId="77777777" w:rsidR="003F0AEA" w:rsidRPr="00420C9D" w:rsidRDefault="003F0AEA" w:rsidP="003F0AEA">
      <w:pPr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20C9D">
        <w:rPr>
          <w:rFonts w:ascii="Arial" w:eastAsia="Times New Roman" w:hAnsi="Arial" w:cs="Arial"/>
          <w:sz w:val="20"/>
          <w:szCs w:val="20"/>
        </w:rPr>
        <w:t>V priečnom reze sú požadované tieto údaje:</w:t>
      </w:r>
    </w:p>
    <w:p w14:paraId="547A1894" w14:textId="7AF22366" w:rsidR="003F0AEA" w:rsidRDefault="00F5083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Hrúbky</w:t>
      </w:r>
      <w:r w:rsidR="00D7778F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jednotlivých </w:t>
      </w:r>
      <w:r w:rsidR="00741F3D">
        <w:rPr>
          <w:rFonts w:ascii="Arial" w:eastAsia="Times New Roman" w:hAnsi="Arial" w:cs="Arial"/>
          <w:sz w:val="20"/>
          <w:szCs w:val="20"/>
        </w:rPr>
        <w:t>vrst</w:t>
      </w:r>
      <w:r>
        <w:rPr>
          <w:rFonts w:ascii="Arial" w:eastAsia="Times New Roman" w:hAnsi="Arial" w:cs="Arial"/>
          <w:sz w:val="20"/>
          <w:szCs w:val="20"/>
        </w:rPr>
        <w:t>ie</w:t>
      </w:r>
      <w:r w:rsidR="00741F3D">
        <w:rPr>
          <w:rFonts w:ascii="Arial" w:eastAsia="Times New Roman" w:hAnsi="Arial" w:cs="Arial"/>
          <w:sz w:val="20"/>
          <w:szCs w:val="20"/>
        </w:rPr>
        <w:t>v električkového telesa</w:t>
      </w:r>
    </w:p>
    <w:p w14:paraId="4DDD9AD5" w14:textId="58B2907F" w:rsidR="00BD3877" w:rsidRDefault="00F4525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Druhy </w:t>
      </w:r>
      <w:r w:rsidR="004A7A33">
        <w:rPr>
          <w:rFonts w:ascii="Arial" w:eastAsia="Times New Roman" w:hAnsi="Arial" w:cs="Arial"/>
          <w:sz w:val="20"/>
          <w:szCs w:val="20"/>
        </w:rPr>
        <w:t>materiál</w:t>
      </w:r>
      <w:r>
        <w:rPr>
          <w:rFonts w:ascii="Arial" w:eastAsia="Times New Roman" w:hAnsi="Arial" w:cs="Arial"/>
          <w:sz w:val="20"/>
          <w:szCs w:val="20"/>
        </w:rPr>
        <w:t>ov</w:t>
      </w:r>
      <w:r w:rsidR="004A7A33">
        <w:rPr>
          <w:rFonts w:ascii="Arial" w:eastAsia="Times New Roman" w:hAnsi="Arial" w:cs="Arial"/>
          <w:sz w:val="20"/>
          <w:szCs w:val="20"/>
        </w:rPr>
        <w:t>, ktor</w:t>
      </w:r>
      <w:r>
        <w:rPr>
          <w:rFonts w:ascii="Arial" w:eastAsia="Times New Roman" w:hAnsi="Arial" w:cs="Arial"/>
          <w:sz w:val="20"/>
          <w:szCs w:val="20"/>
        </w:rPr>
        <w:t>é</w:t>
      </w:r>
      <w:r w:rsidR="004A7A3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má zhotoviteľ v úmysle aplikovať</w:t>
      </w:r>
    </w:p>
    <w:p w14:paraId="1315BF76" w14:textId="4E5E142B" w:rsidR="00F45250" w:rsidRDefault="00F50830" w:rsidP="00851A28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Predbežný prepočet </w:t>
      </w:r>
      <w:r w:rsidR="00D4531C">
        <w:rPr>
          <w:rFonts w:ascii="Arial" w:eastAsia="Times New Roman" w:hAnsi="Arial" w:cs="Arial"/>
          <w:sz w:val="20"/>
          <w:szCs w:val="20"/>
        </w:rPr>
        <w:t>zníženia hlukových a vibračných emisii</w:t>
      </w:r>
    </w:p>
    <w:p w14:paraId="419D65FB" w14:textId="77777777" w:rsidR="00D4531C" w:rsidRPr="003F424A" w:rsidRDefault="00D4531C" w:rsidP="00D4531C">
      <w:pPr>
        <w:pStyle w:val="Odsekzoznamu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14:paraId="6B0DC765" w14:textId="77777777" w:rsidR="003F0AEA" w:rsidRPr="003F424A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b/>
          <w:color w:val="000000" w:themeColor="text1"/>
          <w:sz w:val="20"/>
          <w:szCs w:val="20"/>
        </w:rPr>
        <w:t>GRAFICKÉ PRÍLOHY:</w:t>
      </w:r>
    </w:p>
    <w:p w14:paraId="0AA76189" w14:textId="08C2785C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1.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>Koordinačná situácia stavby v mierke 1:</w:t>
      </w:r>
      <w:r w:rsidR="00BC6EA7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>5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>00</w:t>
      </w:r>
      <w:r w:rsidR="00F45250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(umiestnenie rezov)</w:t>
      </w:r>
    </w:p>
    <w:p w14:paraId="5255715A" w14:textId="4CC045FE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>Priečny rez</w:t>
      </w:r>
      <w:r w:rsidR="00BC6EA7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1:50</w:t>
      </w:r>
      <w:r w:rsidR="00514F1E"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, </w:t>
      </w:r>
    </w:p>
    <w:p w14:paraId="32EA6675" w14:textId="77777777" w:rsidR="003F0AEA" w:rsidRPr="003F424A" w:rsidRDefault="003F0AEA" w:rsidP="003F0AEA">
      <w:p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3. </w:t>
      </w:r>
      <w:r w:rsidRPr="003F424A">
        <w:rPr>
          <w:rFonts w:ascii="Arial" w:eastAsia="Times New Roman" w:hAnsi="Arial" w:cs="Arial"/>
          <w:color w:val="000000" w:themeColor="text1"/>
          <w:sz w:val="20"/>
          <w:szCs w:val="20"/>
        </w:rPr>
        <w:tab/>
        <w:t xml:space="preserve">Chronologické zobrazenie kľúčových etáp výstavby s vyznačením kľúčových míľnikov v mierke 1:2000 </w:t>
      </w:r>
    </w:p>
    <w:p w14:paraId="65696B65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1849FA2E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color w:val="FF0000"/>
          <w:sz w:val="20"/>
          <w:szCs w:val="20"/>
        </w:rPr>
      </w:pPr>
    </w:p>
    <w:p w14:paraId="6894E98C" w14:textId="77777777" w:rsidR="00917760" w:rsidRPr="001D6E2E" w:rsidRDefault="00917760" w:rsidP="00917760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Verejný obstarávateľ upozorňuje, že </w:t>
      </w:r>
      <w:r w:rsidRPr="001D6E2E"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Príloha č. </w:t>
      </w:r>
      <w:r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>7 –</w:t>
      </w:r>
      <w:r w:rsidRPr="001D6E2E"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 </w:t>
      </w:r>
      <w:r>
        <w:rPr>
          <w:rFonts w:ascii="Arial" w:eastAsiaTheme="minorHAnsi" w:hAnsi="Arial" w:cs="Arial"/>
          <w:i/>
          <w:iCs/>
          <w:color w:val="000000" w:themeColor="text1"/>
          <w:kern w:val="2"/>
          <w:sz w:val="20"/>
          <w:szCs w:val="20"/>
          <w14:ligatures w14:val="standardContextual"/>
        </w:rPr>
        <w:t xml:space="preserve">Predbežné technické riešenie 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je jednou z požiadaviek na predmet zákazky, čo znamená, že je povinnou prílohou, ktorá musí byť predložená v ponuke a zároveň vypracovaná v zmysle požiadaviek verejného obstarávateľa definovaných v tejto prílohe. </w:t>
      </w:r>
    </w:p>
    <w:p w14:paraId="33D08F94" w14:textId="77777777" w:rsidR="00917760" w:rsidRPr="001D6E2E" w:rsidRDefault="00917760" w:rsidP="00917760">
      <w:pPr>
        <w:spacing w:line="240" w:lineRule="auto"/>
        <w:jc w:val="both"/>
        <w:rPr>
          <w:rFonts w:ascii="Arial" w:eastAsiaTheme="minorHAnsi" w:hAnsi="Arial" w:cs="Arial"/>
          <w:color w:val="000000" w:themeColor="text1"/>
          <w:kern w:val="2"/>
          <w:sz w:val="20"/>
          <w:szCs w:val="20"/>
          <w14:ligatures w14:val="standardContextual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>Uchádzačom vypracovaná príloha bude vyhodnotená komisiou na hodnotenie ponúk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ktorá posúdi, či je vypracovaná v zmysle týchto 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>požiadaviek verejného obstarávateľa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320F3EF" w14:textId="77777777" w:rsidR="00917760" w:rsidRPr="001D6E2E" w:rsidRDefault="00917760" w:rsidP="00917760">
      <w:pPr>
        <w:spacing w:after="16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V zmysle </w:t>
      </w:r>
      <w:hyperlink r:id="rId11" w:anchor="paragraf-53.odsek-4.pismeno-b" w:history="1">
        <w:r w:rsidRPr="001D6E2E">
          <w:rPr>
            <w:rStyle w:val="Hypertextovprepojenie"/>
            <w:rFonts w:ascii="Arial" w:hAnsi="Arial" w:cs="Arial"/>
            <w:sz w:val="20"/>
            <w:szCs w:val="20"/>
          </w:rPr>
          <w:t>§ 55 ods. 4 písm. b)</w:t>
        </w:r>
      </w:hyperlink>
      <w:r w:rsidRPr="001D6E2E">
        <w:rPr>
          <w:rFonts w:ascii="Arial" w:hAnsi="Arial" w:cs="Arial"/>
          <w:color w:val="000000" w:themeColor="text1"/>
          <w:sz w:val="20"/>
          <w:szCs w:val="20"/>
        </w:rPr>
        <w:t xml:space="preserve"> ZVO </w:t>
      </w:r>
      <w:r>
        <w:rPr>
          <w:rFonts w:ascii="Arial" w:hAnsi="Arial" w:cs="Arial"/>
          <w:color w:val="000000" w:themeColor="text1"/>
          <w:sz w:val="20"/>
          <w:szCs w:val="20"/>
        </w:rPr>
        <w:t>v</w:t>
      </w:r>
      <w:r w:rsidRPr="001D6E2E">
        <w:rPr>
          <w:rFonts w:ascii="Arial" w:hAnsi="Arial" w:cs="Arial"/>
          <w:color w:val="000000" w:themeColor="text1"/>
          <w:sz w:val="20"/>
          <w:szCs w:val="20"/>
        </w:rPr>
        <w:t>erejný obstarávateľ vylúči ponuku, ak ponuka nespĺňa požiadavky na predmet zákazky uvedené v dokumentoch potrebných na vypracovanie ponuky.</w:t>
      </w:r>
    </w:p>
    <w:p w14:paraId="0FDC7FF1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37EC56A6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0C4F6A6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1F36F7B4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1AC96D1D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3C6BC3C5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0D4230AD" w14:textId="77777777" w:rsidR="003F0AEA" w:rsidRPr="00420C9D" w:rsidRDefault="003F0AEA" w:rsidP="003F0AEA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619D1CEA" w14:textId="77777777" w:rsidR="005F1D1B" w:rsidRDefault="005F1D1B"/>
    <w:sectPr w:rsidR="005F1D1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0BF53" w14:textId="77777777" w:rsidR="007E0D52" w:rsidRDefault="007E0D52">
      <w:pPr>
        <w:spacing w:after="0" w:line="240" w:lineRule="auto"/>
      </w:pPr>
      <w:r>
        <w:separator/>
      </w:r>
    </w:p>
  </w:endnote>
  <w:endnote w:type="continuationSeparator" w:id="0">
    <w:p w14:paraId="69B3E28B" w14:textId="77777777" w:rsidR="007E0D52" w:rsidRDefault="007E0D52">
      <w:pPr>
        <w:spacing w:after="0" w:line="240" w:lineRule="auto"/>
      </w:pPr>
      <w:r>
        <w:continuationSeparator/>
      </w:r>
    </w:p>
  </w:endnote>
  <w:endnote w:type="continuationNotice" w:id="1">
    <w:p w14:paraId="627C632D" w14:textId="77777777" w:rsidR="007E0D52" w:rsidRDefault="007E0D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31C9796A" w14:paraId="00E616BC" w14:textId="77777777" w:rsidTr="00D65DE5">
      <w:trPr>
        <w:trHeight w:val="300"/>
      </w:trPr>
      <w:tc>
        <w:tcPr>
          <w:tcW w:w="9072" w:type="dxa"/>
        </w:tcPr>
        <w:p w14:paraId="70A4E6D6" w14:textId="2E74D870" w:rsidR="0044272A" w:rsidRDefault="00C45F3D" w:rsidP="0044272A">
          <w:pPr>
            <w:pStyle w:val="Hlavika"/>
            <w:ind w:left="-115"/>
          </w:pPr>
          <w:r>
            <w:t>Príloha č. 7 Súťažné podklady</w:t>
          </w:r>
        </w:p>
      </w:tc>
      <w:tc>
        <w:tcPr>
          <w:tcW w:w="3020" w:type="dxa"/>
        </w:tcPr>
        <w:p w14:paraId="4B05AC03" w14:textId="72B38458" w:rsidR="31C9796A" w:rsidRDefault="31C9796A" w:rsidP="31C9796A">
          <w:pPr>
            <w:pStyle w:val="Hlavika"/>
            <w:jc w:val="center"/>
          </w:pPr>
        </w:p>
      </w:tc>
      <w:tc>
        <w:tcPr>
          <w:tcW w:w="3020" w:type="dxa"/>
        </w:tcPr>
        <w:p w14:paraId="77EBA849" w14:textId="4F05C532" w:rsidR="31C9796A" w:rsidRDefault="31C9796A" w:rsidP="31C9796A">
          <w:pPr>
            <w:pStyle w:val="Hlavika"/>
            <w:ind w:right="-115"/>
            <w:jc w:val="right"/>
          </w:pPr>
        </w:p>
      </w:tc>
    </w:tr>
  </w:tbl>
  <w:p w14:paraId="74921889" w14:textId="5D4850AD" w:rsidR="31C9796A" w:rsidRDefault="31C9796A" w:rsidP="31C979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55E66" w14:textId="77777777" w:rsidR="007E0D52" w:rsidRDefault="007E0D52">
      <w:pPr>
        <w:spacing w:after="0" w:line="240" w:lineRule="auto"/>
      </w:pPr>
      <w:r>
        <w:separator/>
      </w:r>
    </w:p>
  </w:footnote>
  <w:footnote w:type="continuationSeparator" w:id="0">
    <w:p w14:paraId="7E8EAA37" w14:textId="77777777" w:rsidR="007E0D52" w:rsidRDefault="007E0D52">
      <w:pPr>
        <w:spacing w:after="0" w:line="240" w:lineRule="auto"/>
      </w:pPr>
      <w:r>
        <w:continuationSeparator/>
      </w:r>
    </w:p>
  </w:footnote>
  <w:footnote w:type="continuationNotice" w:id="1">
    <w:p w14:paraId="1D5D213D" w14:textId="77777777" w:rsidR="007E0D52" w:rsidRDefault="007E0D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880EB" w14:textId="77777777" w:rsidR="00FD4D72" w:rsidRDefault="00FD4D72" w:rsidP="00FD4D72">
    <w:pPr>
      <w:pStyle w:val="Hlavika"/>
      <w:jc w:val="center"/>
    </w:pPr>
  </w:p>
  <w:p w14:paraId="4F666228" w14:textId="77777777" w:rsidR="00FD4D72" w:rsidRDefault="00FD4D72" w:rsidP="00FD4D72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8240" behindDoc="1" locked="0" layoutInCell="0" allowOverlap="1" wp14:anchorId="24ED8252" wp14:editId="48563DBF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 descr="Obrázok, na ktorom je symbol, štvorec, symetria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symbol, štvorec, symetria, dizajn&#10;&#10;Obsah vygenerovaný pomocou AI môže byť nesprávny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25D06782" w14:textId="77777777" w:rsidR="00FD4D72" w:rsidRDefault="00FD4D72" w:rsidP="00FD4D72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471FAAF0" w14:textId="77777777" w:rsidR="00FD4D72" w:rsidRPr="005C27E3" w:rsidRDefault="00FD4D72" w:rsidP="00FD4D72">
    <w:pPr>
      <w:pStyle w:val="Hlavika"/>
    </w:pPr>
  </w:p>
  <w:p w14:paraId="1AAADA7A" w14:textId="47CBD076" w:rsidR="31C9796A" w:rsidRDefault="31C9796A" w:rsidP="31C979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E0BE7"/>
    <w:multiLevelType w:val="hybridMultilevel"/>
    <w:tmpl w:val="F69662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B5A2D"/>
    <w:multiLevelType w:val="hybridMultilevel"/>
    <w:tmpl w:val="E7C6136C"/>
    <w:lvl w:ilvl="0" w:tplc="11BA7E9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6E1349"/>
    <w:multiLevelType w:val="hybridMultilevel"/>
    <w:tmpl w:val="0BDEC86E"/>
    <w:lvl w:ilvl="0" w:tplc="1220B52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337867">
    <w:abstractNumId w:val="0"/>
  </w:num>
  <w:num w:numId="2" w16cid:durableId="531768089">
    <w:abstractNumId w:val="1"/>
  </w:num>
  <w:num w:numId="3" w16cid:durableId="6345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EA"/>
    <w:rsid w:val="0001702E"/>
    <w:rsid w:val="000216A2"/>
    <w:rsid w:val="000306EF"/>
    <w:rsid w:val="000B1223"/>
    <w:rsid w:val="00110665"/>
    <w:rsid w:val="00127D5D"/>
    <w:rsid w:val="001443CE"/>
    <w:rsid w:val="00154919"/>
    <w:rsid w:val="00180C63"/>
    <w:rsid w:val="001841F2"/>
    <w:rsid w:val="00192FF1"/>
    <w:rsid w:val="001B3F16"/>
    <w:rsid w:val="001D6E2E"/>
    <w:rsid w:val="001E5AEA"/>
    <w:rsid w:val="0020553A"/>
    <w:rsid w:val="0021195A"/>
    <w:rsid w:val="00253F8C"/>
    <w:rsid w:val="00353BEE"/>
    <w:rsid w:val="0036479B"/>
    <w:rsid w:val="00370DFA"/>
    <w:rsid w:val="003D300E"/>
    <w:rsid w:val="003D6D7F"/>
    <w:rsid w:val="003E395E"/>
    <w:rsid w:val="003F0AEA"/>
    <w:rsid w:val="003F424A"/>
    <w:rsid w:val="003F5EF0"/>
    <w:rsid w:val="00410FFD"/>
    <w:rsid w:val="0044272A"/>
    <w:rsid w:val="00452339"/>
    <w:rsid w:val="00455E5B"/>
    <w:rsid w:val="004A7A33"/>
    <w:rsid w:val="004E2897"/>
    <w:rsid w:val="005077C6"/>
    <w:rsid w:val="00514F1E"/>
    <w:rsid w:val="00544D91"/>
    <w:rsid w:val="005D3329"/>
    <w:rsid w:val="005D740E"/>
    <w:rsid w:val="005F1D1B"/>
    <w:rsid w:val="00613CBE"/>
    <w:rsid w:val="0067336E"/>
    <w:rsid w:val="00675F61"/>
    <w:rsid w:val="006B26DC"/>
    <w:rsid w:val="00700947"/>
    <w:rsid w:val="007415FF"/>
    <w:rsid w:val="007416F3"/>
    <w:rsid w:val="00741F3D"/>
    <w:rsid w:val="00743A60"/>
    <w:rsid w:val="00750235"/>
    <w:rsid w:val="00756922"/>
    <w:rsid w:val="00756A0C"/>
    <w:rsid w:val="007905A2"/>
    <w:rsid w:val="007B6742"/>
    <w:rsid w:val="007E0D52"/>
    <w:rsid w:val="007E1798"/>
    <w:rsid w:val="00801C6D"/>
    <w:rsid w:val="00806857"/>
    <w:rsid w:val="00851A28"/>
    <w:rsid w:val="00887DB4"/>
    <w:rsid w:val="008958F0"/>
    <w:rsid w:val="008B6EFC"/>
    <w:rsid w:val="008C3CC3"/>
    <w:rsid w:val="008E3332"/>
    <w:rsid w:val="00917760"/>
    <w:rsid w:val="009253EC"/>
    <w:rsid w:val="00971433"/>
    <w:rsid w:val="009E6D9E"/>
    <w:rsid w:val="00A358AB"/>
    <w:rsid w:val="00A55A8D"/>
    <w:rsid w:val="00A62B71"/>
    <w:rsid w:val="00A664B3"/>
    <w:rsid w:val="00AB5AF7"/>
    <w:rsid w:val="00AC4F6E"/>
    <w:rsid w:val="00AD784C"/>
    <w:rsid w:val="00AF1E4D"/>
    <w:rsid w:val="00B140F0"/>
    <w:rsid w:val="00B6722F"/>
    <w:rsid w:val="00B71667"/>
    <w:rsid w:val="00B82DDE"/>
    <w:rsid w:val="00BC6EA7"/>
    <w:rsid w:val="00BD2FEA"/>
    <w:rsid w:val="00BD3877"/>
    <w:rsid w:val="00C22FE8"/>
    <w:rsid w:val="00C45F3D"/>
    <w:rsid w:val="00CE1D97"/>
    <w:rsid w:val="00CF1261"/>
    <w:rsid w:val="00D4531C"/>
    <w:rsid w:val="00D65DE5"/>
    <w:rsid w:val="00D66749"/>
    <w:rsid w:val="00D7778F"/>
    <w:rsid w:val="00DB12BD"/>
    <w:rsid w:val="00DB428E"/>
    <w:rsid w:val="00DC2982"/>
    <w:rsid w:val="00DF6673"/>
    <w:rsid w:val="00E00327"/>
    <w:rsid w:val="00F0457A"/>
    <w:rsid w:val="00F07C49"/>
    <w:rsid w:val="00F15A8B"/>
    <w:rsid w:val="00F45250"/>
    <w:rsid w:val="00F50830"/>
    <w:rsid w:val="00F919F6"/>
    <w:rsid w:val="00F91B03"/>
    <w:rsid w:val="00F941FD"/>
    <w:rsid w:val="00FD4D72"/>
    <w:rsid w:val="00FF4488"/>
    <w:rsid w:val="31C9796A"/>
    <w:rsid w:val="43DCE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D2C2E"/>
  <w15:chartTrackingRefBased/>
  <w15:docId w15:val="{C95A9BFC-0809-4C29-A1F3-4BF30B95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0AEA"/>
    <w:pPr>
      <w:spacing w:after="120" w:line="264" w:lineRule="auto"/>
    </w:pPr>
    <w:rPr>
      <w:rFonts w:eastAsiaTheme="minorEastAsia"/>
      <w:kern w:val="0"/>
      <w:sz w:val="21"/>
      <w:szCs w:val="21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3F0A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3F0A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3F0A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F0A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F0A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F0A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F0A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F0A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F0A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F0A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3F0A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3F0A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F0AE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F0AE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F0AE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F0AE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F0AE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F0AEA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3F0A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F0A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F0A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F0A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F0A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F0AEA"/>
    <w:rPr>
      <w:i/>
      <w:iCs/>
      <w:color w:val="404040" w:themeColor="text1" w:themeTint="BF"/>
    </w:rPr>
  </w:style>
  <w:style w:type="paragraph" w:styleId="Odsekzoznamu">
    <w:name w:val="List Paragraph"/>
    <w:aliases w:val="Odsek a),body,Odsek zoznamu2,Bullet Number,lp1,lp11,List Paragraph11,Bullet 1,Use Case List Paragraph,Nad,Odstavec cíl se seznamem,Odstavec_muj,Bullet List,FooterText,numbered,List Paragraph1,Paragraphe de liste1,Odsek,ODRAZKY PRVA UROVEN"/>
    <w:basedOn w:val="Normlny"/>
    <w:link w:val="OdsekzoznamuChar"/>
    <w:uiPriority w:val="34"/>
    <w:qFormat/>
    <w:rsid w:val="003F0AEA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F0AEA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F0A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F0AEA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3F0AEA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nhideWhenUsed/>
    <w:rsid w:val="31C9796A"/>
    <w:pPr>
      <w:tabs>
        <w:tab w:val="center" w:pos="4680"/>
        <w:tab w:val="right" w:pos="9360"/>
      </w:tabs>
      <w:spacing w:after="0"/>
    </w:pPr>
  </w:style>
  <w:style w:type="paragraph" w:styleId="Pta">
    <w:name w:val="footer"/>
    <w:basedOn w:val="Normlny"/>
    <w:uiPriority w:val="99"/>
    <w:unhideWhenUsed/>
    <w:rsid w:val="31C9796A"/>
    <w:pPr>
      <w:tabs>
        <w:tab w:val="center" w:pos="4680"/>
        <w:tab w:val="right" w:pos="9360"/>
      </w:tabs>
      <w:spacing w:after="0"/>
    </w:p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dsekzoznamuChar">
    <w:name w:val="Odsek zoznamu Char"/>
    <w:aliases w:val="Odsek a) Char,body Char,Odsek zoznamu2 Char,Bullet Number Char,lp1 Char,lp11 Char,List Paragraph11 Char,Bullet 1 Char,Use Case List Paragraph Char,Nad Char,Odstavec cíl se seznamem Char,Odstavec_muj Char,Bullet List Char,numbered Char"/>
    <w:basedOn w:val="Predvolenpsmoodseku"/>
    <w:link w:val="Odsekzoznamu"/>
    <w:uiPriority w:val="34"/>
    <w:qFormat/>
    <w:locked/>
    <w:rsid w:val="008B6EFC"/>
    <w:rPr>
      <w:rFonts w:eastAsiaTheme="minorEastAsia"/>
      <w:kern w:val="0"/>
      <w:sz w:val="21"/>
      <w:szCs w:val="21"/>
      <w:lang w:eastAsia="sk-SK"/>
      <w14:ligatures w14:val="none"/>
    </w:rPr>
  </w:style>
  <w:style w:type="paragraph" w:styleId="Revzia">
    <w:name w:val="Revision"/>
    <w:hidden/>
    <w:uiPriority w:val="99"/>
    <w:semiHidden/>
    <w:rsid w:val="00BC6EA7"/>
    <w:pPr>
      <w:spacing w:after="0" w:line="240" w:lineRule="auto"/>
    </w:pPr>
    <w:rPr>
      <w:rFonts w:eastAsiaTheme="minorEastAsia"/>
      <w:kern w:val="0"/>
      <w:sz w:val="21"/>
      <w:szCs w:val="21"/>
      <w:lang w:eastAsia="sk-SK"/>
      <w14:ligatures w14:val="none"/>
    </w:rPr>
  </w:style>
  <w:style w:type="character" w:customStyle="1" w:styleId="HlavikaChar">
    <w:name w:val="Hlavička Char"/>
    <w:basedOn w:val="Predvolenpsmoodseku"/>
    <w:link w:val="Hlavika"/>
    <w:rsid w:val="00DB428E"/>
    <w:rPr>
      <w:rFonts w:eastAsiaTheme="minorEastAsia"/>
      <w:kern w:val="0"/>
      <w:sz w:val="21"/>
      <w:szCs w:val="21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DB428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lov-lex.sk/ezbierky-fe/pravne-predpisy/SK/ZZ/2015/343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97A821-AA5A-4BC3-8F3C-EED8E0E90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960A82-054C-4789-A7E1-29118B6A81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F68CA-C253-4B4E-9364-1272D02735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974EF9-CD0C-4BE7-B2D0-75C1A93EB01C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Drevová Adriana, Ing</dc:creator>
  <cp:keywords/>
  <dc:description/>
  <cp:lastModifiedBy>Markovič Michal, Ing.</cp:lastModifiedBy>
  <cp:revision>35</cp:revision>
  <dcterms:created xsi:type="dcterms:W3CDTF">2025-04-11T06:27:00Z</dcterms:created>
  <dcterms:modified xsi:type="dcterms:W3CDTF">2025-07-22T12:17:00Z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